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84" w:rsidRPr="00877784" w:rsidRDefault="00877784" w:rsidP="00877784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877784">
        <w:rPr>
          <w:rFonts w:ascii="Times New Roman" w:hAnsi="Times New Roman" w:cs="Times New Roman"/>
          <w:b/>
          <w:i/>
          <w:sz w:val="24"/>
        </w:rPr>
        <w:t xml:space="preserve">План-Конспект разработала </w:t>
      </w:r>
      <w:proofErr w:type="spellStart"/>
      <w:r w:rsidRPr="00877784">
        <w:rPr>
          <w:rFonts w:ascii="Times New Roman" w:hAnsi="Times New Roman" w:cs="Times New Roman"/>
          <w:b/>
          <w:i/>
          <w:sz w:val="24"/>
        </w:rPr>
        <w:t>Грон</w:t>
      </w:r>
      <w:proofErr w:type="spellEnd"/>
      <w:r w:rsidRPr="00877784">
        <w:rPr>
          <w:rFonts w:ascii="Times New Roman" w:hAnsi="Times New Roman" w:cs="Times New Roman"/>
          <w:b/>
          <w:i/>
          <w:sz w:val="24"/>
        </w:rPr>
        <w:t xml:space="preserve"> Елена Викторовна</w:t>
      </w:r>
    </w:p>
    <w:p w:rsidR="00877784" w:rsidRDefault="00877784" w:rsidP="005A15E0">
      <w:pPr>
        <w:jc w:val="center"/>
        <w:rPr>
          <w:rFonts w:ascii="Times New Roman" w:hAnsi="Times New Roman" w:cs="Times New Roman"/>
          <w:i/>
          <w:sz w:val="24"/>
        </w:rPr>
      </w:pPr>
      <w:r w:rsidRPr="00877784">
        <w:rPr>
          <w:rFonts w:ascii="Times New Roman" w:hAnsi="Times New Roman" w:cs="Times New Roman"/>
          <w:b/>
          <w:i/>
          <w:sz w:val="24"/>
        </w:rPr>
        <w:t xml:space="preserve">Учитель МОБУ гимназии№ 76 </w:t>
      </w:r>
      <w:proofErr w:type="spellStart"/>
      <w:r w:rsidRPr="00877784">
        <w:rPr>
          <w:rFonts w:ascii="Times New Roman" w:hAnsi="Times New Roman" w:cs="Times New Roman"/>
          <w:b/>
          <w:i/>
          <w:sz w:val="24"/>
        </w:rPr>
        <w:t>г</w:t>
      </w:r>
      <w:proofErr w:type="gramStart"/>
      <w:r w:rsidRPr="00877784">
        <w:rPr>
          <w:rFonts w:ascii="Times New Roman" w:hAnsi="Times New Roman" w:cs="Times New Roman"/>
          <w:b/>
          <w:i/>
          <w:sz w:val="24"/>
        </w:rPr>
        <w:t>.С</w:t>
      </w:r>
      <w:proofErr w:type="gramEnd"/>
      <w:r w:rsidRPr="00877784">
        <w:rPr>
          <w:rFonts w:ascii="Times New Roman" w:hAnsi="Times New Roman" w:cs="Times New Roman"/>
          <w:b/>
          <w:i/>
          <w:sz w:val="24"/>
        </w:rPr>
        <w:t>очи</w:t>
      </w:r>
      <w:proofErr w:type="spellEnd"/>
    </w:p>
    <w:p w:rsidR="00973B49" w:rsidRPr="00877784" w:rsidRDefault="00DE5E4E" w:rsidP="005A15E0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877784">
        <w:rPr>
          <w:rFonts w:ascii="Times New Roman" w:hAnsi="Times New Roman" w:cs="Times New Roman"/>
          <w:b/>
          <w:i/>
          <w:sz w:val="24"/>
        </w:rPr>
        <w:t xml:space="preserve">Тема: </w:t>
      </w:r>
      <w:r w:rsidR="00EA7107" w:rsidRPr="00877784">
        <w:rPr>
          <w:rFonts w:ascii="Times New Roman" w:hAnsi="Times New Roman" w:cs="Times New Roman"/>
          <w:b/>
          <w:i/>
          <w:sz w:val="24"/>
        </w:rPr>
        <w:t>НЭП и Военный коммунизм</w:t>
      </w:r>
      <w:bookmarkStart w:id="0" w:name="_GoBack"/>
      <w:bookmarkEnd w:id="0"/>
    </w:p>
    <w:p w:rsidR="00DE5E4E" w:rsidRDefault="00EA7107" w:rsidP="005A15E0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 xml:space="preserve">Цели и задачи урока: </w:t>
      </w:r>
    </w:p>
    <w:p w:rsidR="00EA7107" w:rsidRPr="00EA7107" w:rsidRDefault="00EA7107" w:rsidP="00EA7107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u w:val="single"/>
        </w:rPr>
      </w:pPr>
      <w:r w:rsidRPr="00EA7107">
        <w:rPr>
          <w:rFonts w:ascii="Times New Roman" w:hAnsi="Times New Roman" w:cs="Times New Roman"/>
          <w:sz w:val="24"/>
          <w:u w:val="single"/>
        </w:rPr>
        <w:t xml:space="preserve">Образовательная цель: 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Познакомиться с Новой экономической политики, ее причинами, сущностью и результатами.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Показать проявления кризиса политики военного коммунизма;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Раскрыть причины перехода к Новой экономической политике;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Рассмотреть основные события Кронштадтского восстания и решения Х съезда партии;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Познакомить учащихся с основными мероприятиями НЭП, определить значение НЭП для дальнейшего развития страны;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Установить причины свертывания НЭП.</w:t>
      </w:r>
    </w:p>
    <w:p w:rsidR="00EA7107" w:rsidRPr="00EA7107" w:rsidRDefault="00EA7107" w:rsidP="00EA7107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u w:val="single"/>
        </w:rPr>
      </w:pPr>
      <w:r w:rsidRPr="00EA7107">
        <w:rPr>
          <w:rFonts w:ascii="Times New Roman" w:hAnsi="Times New Roman" w:cs="Times New Roman"/>
          <w:sz w:val="24"/>
          <w:u w:val="single"/>
        </w:rPr>
        <w:t xml:space="preserve">Развивающая цель: 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Развивать логическое мышление, навыки сравнения и самостоятельной работы, умение добывать необходимую информацию и предъявлять результаты своей деятельности.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Развивать умение выделять главное и устанавливать причинно-следственные связи;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Развитие умений анализировать экономическую и политическую ситуацию в стране после гражданской войны;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Сравнивать основные мероприятия политики “военного коммунизма” и нэпа;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Формулировать выводы по итогам нэпа;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Формирование навыков работы с текстом у, документами;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Развитие навыков грамотной устной речи;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Развивать навыки групповой работы.</w:t>
      </w:r>
    </w:p>
    <w:p w:rsidR="00EA7107" w:rsidRPr="00EA7107" w:rsidRDefault="00EA7107" w:rsidP="00EA7107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u w:val="single"/>
        </w:rPr>
      </w:pPr>
      <w:r w:rsidRPr="00EA7107">
        <w:rPr>
          <w:rFonts w:ascii="Times New Roman" w:hAnsi="Times New Roman" w:cs="Times New Roman"/>
          <w:sz w:val="24"/>
          <w:u w:val="single"/>
        </w:rPr>
        <w:t xml:space="preserve">Воспитательная цель: </w:t>
      </w:r>
    </w:p>
    <w:p w:rsid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Воспитывать интерес к истории, уважение к труду и самостоятельности, уважение к правам человека.</w:t>
      </w:r>
    </w:p>
    <w:p w:rsidR="00EA7107" w:rsidRPr="00EA7107" w:rsidRDefault="00EA7107" w:rsidP="00EA7107">
      <w:pPr>
        <w:spacing w:line="240" w:lineRule="auto"/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sz w:val="24"/>
        </w:rPr>
        <w:t>Воспитывать умение формулировать и отстаивать свою точку зрения по любому вопросу.</w:t>
      </w:r>
    </w:p>
    <w:p w:rsidR="00DE5E4E" w:rsidRDefault="00DE5E4E" w:rsidP="005A15E0">
      <w:pPr>
        <w:rPr>
          <w:rFonts w:ascii="Times New Roman" w:hAnsi="Times New Roman" w:cs="Times New Roman"/>
          <w:sz w:val="24"/>
        </w:rPr>
      </w:pPr>
      <w:r w:rsidRPr="00DE5E4E">
        <w:rPr>
          <w:rFonts w:ascii="Times New Roman" w:hAnsi="Times New Roman" w:cs="Times New Roman"/>
          <w:b/>
          <w:i/>
          <w:sz w:val="24"/>
          <w:u w:val="single"/>
        </w:rPr>
        <w:t>Технические средства:</w:t>
      </w:r>
      <w:r w:rsidR="00D21BAA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850A14">
        <w:rPr>
          <w:rFonts w:ascii="Times New Roman" w:hAnsi="Times New Roman" w:cs="Times New Roman"/>
          <w:sz w:val="24"/>
        </w:rPr>
        <w:t>Доска, проектор.</w:t>
      </w:r>
    </w:p>
    <w:p w:rsidR="00EA7107" w:rsidRDefault="00EA7107" w:rsidP="005A15E0">
      <w:pPr>
        <w:rPr>
          <w:rFonts w:ascii="Times New Roman" w:hAnsi="Times New Roman" w:cs="Times New Roman"/>
          <w:sz w:val="24"/>
        </w:rPr>
      </w:pPr>
    </w:p>
    <w:p w:rsidR="00EA7107" w:rsidRDefault="00EA7107" w:rsidP="00EA7107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EA7107">
        <w:rPr>
          <w:rFonts w:ascii="Times New Roman" w:hAnsi="Times New Roman" w:cs="Times New Roman"/>
          <w:b/>
          <w:i/>
          <w:sz w:val="28"/>
        </w:rPr>
        <w:t>НЭП и  Военный коммунизм</w:t>
      </w:r>
    </w:p>
    <w:p w:rsidR="00EA7107" w:rsidRDefault="00EA7107" w:rsidP="00EA7107">
      <w:pPr>
        <w:rPr>
          <w:rFonts w:ascii="Times New Roman" w:hAnsi="Times New Roman" w:cs="Times New Roman"/>
          <w:i/>
          <w:sz w:val="24"/>
        </w:rPr>
      </w:pPr>
      <w:r w:rsidRPr="00EA7107">
        <w:rPr>
          <w:rFonts w:ascii="Times New Roman" w:hAnsi="Times New Roman" w:cs="Times New Roman"/>
          <w:i/>
          <w:sz w:val="24"/>
        </w:rPr>
        <w:t>Что такое военный коммунизм?</w:t>
      </w:r>
    </w:p>
    <w:p w:rsidR="00EA7107" w:rsidRPr="00EA7107" w:rsidRDefault="00EA7107" w:rsidP="00EA7107">
      <w:pPr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b/>
          <w:bCs/>
          <w:sz w:val="24"/>
        </w:rPr>
        <w:lastRenderedPageBreak/>
        <w:t xml:space="preserve">Военный коммунизм </w:t>
      </w:r>
      <w:r w:rsidRPr="00EA7107">
        <w:rPr>
          <w:rFonts w:ascii="Times New Roman" w:hAnsi="Times New Roman" w:cs="Times New Roman"/>
          <w:sz w:val="24"/>
        </w:rPr>
        <w:t xml:space="preserve">— название внутренней политики Советского государства, проводившейся в </w:t>
      </w:r>
      <w:r w:rsidRPr="00EA7107">
        <w:rPr>
          <w:rFonts w:ascii="Times New Roman" w:hAnsi="Times New Roman" w:cs="Times New Roman"/>
          <w:b/>
          <w:bCs/>
          <w:sz w:val="24"/>
        </w:rPr>
        <w:t xml:space="preserve">1918 — 1921 гг. </w:t>
      </w:r>
      <w:r w:rsidRPr="00EA7107">
        <w:rPr>
          <w:rFonts w:ascii="Times New Roman" w:hAnsi="Times New Roman" w:cs="Times New Roman"/>
          <w:sz w:val="24"/>
        </w:rPr>
        <w:t xml:space="preserve">в условиях Гражданской войны. Её характерными чертами были </w:t>
      </w:r>
      <w:r w:rsidRPr="00EA7107">
        <w:rPr>
          <w:rFonts w:ascii="Times New Roman" w:hAnsi="Times New Roman" w:cs="Times New Roman"/>
          <w:b/>
          <w:bCs/>
          <w:sz w:val="24"/>
        </w:rPr>
        <w:t>крайняя централизация управления экономикой, национализация крупной, средней и даже мелкой промышленности</w:t>
      </w:r>
      <w:r w:rsidRPr="00EA7107">
        <w:rPr>
          <w:rFonts w:ascii="Times New Roman" w:hAnsi="Times New Roman" w:cs="Times New Roman"/>
          <w:sz w:val="24"/>
        </w:rPr>
        <w:t xml:space="preserve"> (частично), </w:t>
      </w:r>
      <w:r w:rsidRPr="00EA7107">
        <w:rPr>
          <w:rFonts w:ascii="Times New Roman" w:hAnsi="Times New Roman" w:cs="Times New Roman"/>
          <w:b/>
          <w:bCs/>
          <w:sz w:val="24"/>
        </w:rPr>
        <w:t>государственная монополия</w:t>
      </w:r>
      <w:r w:rsidRPr="00EA7107">
        <w:rPr>
          <w:rFonts w:ascii="Times New Roman" w:hAnsi="Times New Roman" w:cs="Times New Roman"/>
          <w:sz w:val="24"/>
        </w:rPr>
        <w:t xml:space="preserve"> на многие продукты сельского хозяйства, продразвёрстка, запрещение частной торговли, свёртывание товарно-денежных отношений, уравнительство в распределении материальных благ, милитаризация труда. Такая политика соответствовала принципам, на основе которых, по мнению марксистов, должны было возникнуть коммунистическое общество. В историографии имеются различные мнения по вопросу о причинах перехода к такой политике — кто-то из историков считал, что это была попытка командным методом «ввести коммунизм», другие объясняли её реакцией большевистского руководства на реалии Гражданской войны. Такие же противоречивые оценки давали этой политике и сами вожди большевистской партии, возглавлявшие страну в годы Гражданской войны. Решение о прекращении военного коммунизма и переходе к НЭП было принято 15 марта 1921 года на X съезде РК</w:t>
      </w:r>
      <w:proofErr w:type="gramStart"/>
      <w:r w:rsidRPr="00EA7107">
        <w:rPr>
          <w:rFonts w:ascii="Times New Roman" w:hAnsi="Times New Roman" w:cs="Times New Roman"/>
          <w:sz w:val="24"/>
        </w:rPr>
        <w:t>П(</w:t>
      </w:r>
      <w:proofErr w:type="gramEnd"/>
      <w:r w:rsidRPr="00EA7107">
        <w:rPr>
          <w:rFonts w:ascii="Times New Roman" w:hAnsi="Times New Roman" w:cs="Times New Roman"/>
          <w:sz w:val="24"/>
        </w:rPr>
        <w:t>б).</w:t>
      </w:r>
    </w:p>
    <w:p w:rsidR="00EA7107" w:rsidRDefault="00EA7107" w:rsidP="00EA7107">
      <w:pPr>
        <w:rPr>
          <w:rFonts w:ascii="Times New Roman" w:hAnsi="Times New Roman" w:cs="Times New Roman"/>
          <w:i/>
          <w:sz w:val="24"/>
        </w:rPr>
      </w:pPr>
      <w:r w:rsidRPr="00EA7107">
        <w:rPr>
          <w:rFonts w:ascii="Times New Roman" w:hAnsi="Times New Roman" w:cs="Times New Roman"/>
          <w:i/>
          <w:sz w:val="24"/>
        </w:rPr>
        <w:t>Что такое НЭП?</w:t>
      </w:r>
    </w:p>
    <w:p w:rsidR="00EA7107" w:rsidRPr="00EA7107" w:rsidRDefault="00EA7107" w:rsidP="00EA7107">
      <w:pPr>
        <w:rPr>
          <w:rFonts w:ascii="Times New Roman" w:hAnsi="Times New Roman" w:cs="Times New Roman"/>
          <w:sz w:val="24"/>
        </w:rPr>
      </w:pPr>
      <w:r w:rsidRPr="00EA7107">
        <w:rPr>
          <w:rFonts w:ascii="Times New Roman" w:hAnsi="Times New Roman" w:cs="Times New Roman"/>
          <w:b/>
          <w:bCs/>
          <w:sz w:val="24"/>
        </w:rPr>
        <w:t xml:space="preserve">Новая экономическая политика </w:t>
      </w:r>
      <w:r w:rsidRPr="00EA7107">
        <w:rPr>
          <w:rFonts w:ascii="Times New Roman" w:hAnsi="Times New Roman" w:cs="Times New Roman"/>
          <w:sz w:val="24"/>
        </w:rPr>
        <w:t xml:space="preserve">— экономическая политика, проводившаяся в Советской России и СССР в 20-е годы. Была принята </w:t>
      </w:r>
      <w:r w:rsidRPr="00EA7107">
        <w:rPr>
          <w:rFonts w:ascii="Times New Roman" w:hAnsi="Times New Roman" w:cs="Times New Roman"/>
          <w:b/>
          <w:bCs/>
          <w:sz w:val="24"/>
        </w:rPr>
        <w:t>15 марта 1921 года</w:t>
      </w:r>
      <w:r w:rsidRPr="00EA7107">
        <w:rPr>
          <w:rFonts w:ascii="Times New Roman" w:hAnsi="Times New Roman" w:cs="Times New Roman"/>
          <w:sz w:val="24"/>
        </w:rPr>
        <w:t xml:space="preserve"> X съездом РК</w:t>
      </w:r>
      <w:proofErr w:type="gramStart"/>
      <w:r w:rsidRPr="00EA7107">
        <w:rPr>
          <w:rFonts w:ascii="Times New Roman" w:hAnsi="Times New Roman" w:cs="Times New Roman"/>
          <w:sz w:val="24"/>
        </w:rPr>
        <w:t>П(</w:t>
      </w:r>
      <w:proofErr w:type="gramEnd"/>
      <w:r w:rsidRPr="00EA7107">
        <w:rPr>
          <w:rFonts w:ascii="Times New Roman" w:hAnsi="Times New Roman" w:cs="Times New Roman"/>
          <w:sz w:val="24"/>
        </w:rPr>
        <w:t xml:space="preserve">б), сменив политику «военного коммунизма», проводившуюся в ходе Гражданской войны. Новая экономическая политика имела целью восстановление народного хозяйства и последующий переход к социализму. Главное содержание НЭП — </w:t>
      </w:r>
      <w:r w:rsidRPr="00EA7107">
        <w:rPr>
          <w:rFonts w:ascii="Times New Roman" w:hAnsi="Times New Roman" w:cs="Times New Roman"/>
          <w:b/>
          <w:bCs/>
          <w:sz w:val="24"/>
        </w:rPr>
        <w:t xml:space="preserve">замена продразвёрстки продналогом </w:t>
      </w:r>
      <w:r w:rsidRPr="00EA7107">
        <w:rPr>
          <w:rFonts w:ascii="Times New Roman" w:hAnsi="Times New Roman" w:cs="Times New Roman"/>
          <w:sz w:val="24"/>
        </w:rPr>
        <w:t xml:space="preserve">в деревне (при продразвёрстке изымали до 70 % зерна, при продналоге — около 30 %), использование рынка и различных форм собственности, </w:t>
      </w:r>
      <w:r w:rsidRPr="00EA7107">
        <w:rPr>
          <w:rFonts w:ascii="Times New Roman" w:hAnsi="Times New Roman" w:cs="Times New Roman"/>
          <w:b/>
          <w:bCs/>
          <w:sz w:val="24"/>
        </w:rPr>
        <w:t>привлечение иностранного капитала</w:t>
      </w:r>
      <w:r w:rsidRPr="00EA7107">
        <w:rPr>
          <w:rFonts w:ascii="Times New Roman" w:hAnsi="Times New Roman" w:cs="Times New Roman"/>
          <w:sz w:val="24"/>
        </w:rPr>
        <w:t xml:space="preserve"> в форме концессий, </w:t>
      </w:r>
      <w:r w:rsidRPr="00EA7107">
        <w:rPr>
          <w:rFonts w:ascii="Times New Roman" w:hAnsi="Times New Roman" w:cs="Times New Roman"/>
          <w:b/>
          <w:bCs/>
          <w:sz w:val="24"/>
        </w:rPr>
        <w:t xml:space="preserve">проведение денежной реформы </w:t>
      </w:r>
      <w:r w:rsidRPr="00EA7107">
        <w:rPr>
          <w:rFonts w:ascii="Times New Roman" w:hAnsi="Times New Roman" w:cs="Times New Roman"/>
          <w:sz w:val="24"/>
        </w:rPr>
        <w:t>(1922—1924), в результате которой рубль стал конвертируемой валютой.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55"/>
        <w:gridCol w:w="4756"/>
      </w:tblGrid>
      <w:tr w:rsidR="004711E4" w:rsidRPr="004711E4" w:rsidTr="004711E4">
        <w:trPr>
          <w:trHeight w:val="364"/>
        </w:trPr>
        <w:tc>
          <w:tcPr>
            <w:tcW w:w="4755" w:type="dxa"/>
            <w:hideMark/>
          </w:tcPr>
          <w:p w:rsidR="004711E4" w:rsidRPr="004711E4" w:rsidRDefault="004711E4" w:rsidP="004711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36"/>
                <w:lang w:eastAsia="ru-RU"/>
              </w:rPr>
              <w:t>Военный коммунизм</w:t>
            </w:r>
          </w:p>
        </w:tc>
        <w:tc>
          <w:tcPr>
            <w:tcW w:w="4756" w:type="dxa"/>
            <w:hideMark/>
          </w:tcPr>
          <w:p w:rsidR="004711E4" w:rsidRPr="004711E4" w:rsidRDefault="004711E4" w:rsidP="004711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36"/>
                <w:lang w:eastAsia="ru-RU"/>
              </w:rPr>
              <w:t>НЭП</w:t>
            </w:r>
          </w:p>
        </w:tc>
      </w:tr>
      <w:tr w:rsidR="004711E4" w:rsidRPr="004711E4" w:rsidTr="004711E4">
        <w:trPr>
          <w:trHeight w:val="237"/>
        </w:trPr>
        <w:tc>
          <w:tcPr>
            <w:tcW w:w="9511" w:type="dxa"/>
            <w:gridSpan w:val="2"/>
            <w:hideMark/>
          </w:tcPr>
          <w:p w:rsidR="004711E4" w:rsidRPr="004711E4" w:rsidRDefault="004711E4" w:rsidP="004711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Социальные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val="en-US" w:eastAsia="ru-RU"/>
              </w:rPr>
              <w:t>:</w:t>
            </w:r>
          </w:p>
        </w:tc>
      </w:tr>
      <w:tr w:rsidR="004711E4" w:rsidRPr="004711E4" w:rsidTr="004711E4">
        <w:trPr>
          <w:trHeight w:val="1153"/>
        </w:trPr>
        <w:tc>
          <w:tcPr>
            <w:tcW w:w="4755" w:type="dxa"/>
            <w:hideMark/>
          </w:tcPr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1.</w:t>
            </w:r>
            <w:r w:rsidRPr="004711E4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«Потребительский коммунизм»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2.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Военный коммунизм был обусловлен потребностями военного времени</w:t>
            </w:r>
          </w:p>
        </w:tc>
        <w:tc>
          <w:tcPr>
            <w:tcW w:w="4756" w:type="dxa"/>
            <w:hideMark/>
          </w:tcPr>
          <w:p w:rsidR="004711E4" w:rsidRPr="004711E4" w:rsidRDefault="004711E4" w:rsidP="004711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1.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Снижение дохода населения.</w:t>
            </w:r>
          </w:p>
          <w:p w:rsidR="004711E4" w:rsidRPr="004711E4" w:rsidRDefault="004711E4" w:rsidP="004711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2.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Недовольство населения</w:t>
            </w:r>
          </w:p>
        </w:tc>
      </w:tr>
      <w:tr w:rsidR="004711E4" w:rsidRPr="004711E4" w:rsidTr="004711E4">
        <w:trPr>
          <w:trHeight w:val="291"/>
        </w:trPr>
        <w:tc>
          <w:tcPr>
            <w:tcW w:w="9511" w:type="dxa"/>
            <w:gridSpan w:val="2"/>
            <w:hideMark/>
          </w:tcPr>
          <w:p w:rsidR="004711E4" w:rsidRPr="004711E4" w:rsidRDefault="004711E4" w:rsidP="004711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Экономические:</w:t>
            </w:r>
          </w:p>
        </w:tc>
      </w:tr>
      <w:tr w:rsidR="004711E4" w:rsidRPr="004711E4" w:rsidTr="004711E4">
        <w:trPr>
          <w:trHeight w:val="1153"/>
        </w:trPr>
        <w:tc>
          <w:tcPr>
            <w:tcW w:w="4755" w:type="dxa"/>
            <w:hideMark/>
          </w:tcPr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1.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Необходимость мобилизации всех ресурсов</w:t>
            </w:r>
          </w:p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2.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Нехватка продовольствия</w:t>
            </w:r>
          </w:p>
        </w:tc>
        <w:tc>
          <w:tcPr>
            <w:tcW w:w="4756" w:type="dxa"/>
            <w:hideMark/>
          </w:tcPr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1.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Дефицит</w:t>
            </w:r>
          </w:p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2.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Спад производства</w:t>
            </w:r>
          </w:p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3.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Рост внешней задолженности</w:t>
            </w:r>
          </w:p>
        </w:tc>
      </w:tr>
      <w:tr w:rsidR="004711E4" w:rsidRPr="004711E4" w:rsidTr="004711E4">
        <w:trPr>
          <w:trHeight w:val="365"/>
        </w:trPr>
        <w:tc>
          <w:tcPr>
            <w:tcW w:w="9511" w:type="dxa"/>
            <w:gridSpan w:val="2"/>
            <w:hideMark/>
          </w:tcPr>
          <w:p w:rsidR="004711E4" w:rsidRPr="004711E4" w:rsidRDefault="004711E4" w:rsidP="004711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Политические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val="en-US" w:eastAsia="ru-RU"/>
              </w:rPr>
              <w:t>:</w:t>
            </w:r>
          </w:p>
        </w:tc>
      </w:tr>
      <w:tr w:rsidR="004711E4" w:rsidRPr="004711E4" w:rsidTr="004711E4">
        <w:trPr>
          <w:trHeight w:val="1153"/>
        </w:trPr>
        <w:tc>
          <w:tcPr>
            <w:tcW w:w="4755" w:type="dxa"/>
            <w:hideMark/>
          </w:tcPr>
          <w:p w:rsidR="004711E4" w:rsidRPr="004711E4" w:rsidRDefault="004711E4" w:rsidP="004711E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1.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Борьба с контрреволюцией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2.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Стремление Советской власти продержаться до мировой революции</w:t>
            </w:r>
          </w:p>
        </w:tc>
        <w:tc>
          <w:tcPr>
            <w:tcW w:w="4756" w:type="dxa"/>
            <w:hideMark/>
          </w:tcPr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1.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Старение руководства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2.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Отсутствие необходимых реформ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3.</w:t>
            </w:r>
            <w:r w:rsidRPr="004711E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36"/>
                <w:lang w:eastAsia="ru-RU"/>
              </w:rPr>
              <w:t>Однопартийная система</w:t>
            </w:r>
          </w:p>
        </w:tc>
      </w:tr>
    </w:tbl>
    <w:p w:rsidR="00EA7107" w:rsidRDefault="00EA7107" w:rsidP="00EA7107">
      <w:pPr>
        <w:rPr>
          <w:rFonts w:ascii="Times New Roman" w:hAnsi="Times New Roman" w:cs="Times New Roman"/>
          <w:sz w:val="24"/>
        </w:rPr>
      </w:pPr>
    </w:p>
    <w:p w:rsidR="004711E4" w:rsidRDefault="004711E4" w:rsidP="00EA710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Военный коммунизм и НЭП в сравнении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711E4" w:rsidRPr="004711E4" w:rsidTr="004711E4">
        <w:tc>
          <w:tcPr>
            <w:tcW w:w="4785" w:type="dxa"/>
          </w:tcPr>
          <w:p w:rsidR="004711E4" w:rsidRPr="004711E4" w:rsidRDefault="004711E4" w:rsidP="003776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36"/>
                <w:lang w:val="en-US" w:eastAsia="ru-RU"/>
              </w:rPr>
              <w:t>“</w:t>
            </w:r>
            <w:r w:rsidRPr="004711E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36"/>
                <w:lang w:eastAsia="ru-RU"/>
              </w:rPr>
              <w:t>Военный коммунизм</w:t>
            </w:r>
            <w:r w:rsidRPr="004711E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36"/>
                <w:lang w:val="en-US" w:eastAsia="ru-RU"/>
              </w:rPr>
              <w:t>”</w:t>
            </w:r>
          </w:p>
        </w:tc>
        <w:tc>
          <w:tcPr>
            <w:tcW w:w="4786" w:type="dxa"/>
          </w:tcPr>
          <w:p w:rsidR="004711E4" w:rsidRPr="004711E4" w:rsidRDefault="004711E4" w:rsidP="003776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36"/>
                <w:lang w:eastAsia="ru-RU"/>
              </w:rPr>
              <w:t>Новая экономическая политика</w:t>
            </w:r>
          </w:p>
        </w:tc>
      </w:tr>
      <w:tr w:rsidR="004711E4" w:rsidRPr="004711E4" w:rsidTr="004711E4">
        <w:trPr>
          <w:trHeight w:val="1088"/>
        </w:trPr>
        <w:tc>
          <w:tcPr>
            <w:tcW w:w="4785" w:type="dxa"/>
          </w:tcPr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lastRenderedPageBreak/>
              <w:t>Продразверстка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Запрещение свободы торговли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Национализация промышленности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Централизованное управление экономикой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Трудовая мобилизация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Натуральная оплата труда</w:t>
            </w:r>
          </w:p>
        </w:tc>
        <w:tc>
          <w:tcPr>
            <w:tcW w:w="4786" w:type="dxa"/>
          </w:tcPr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Продналог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Свобода торговли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4"/>
                <w:lang w:eastAsia="ru-RU"/>
              </w:rPr>
              <w:t>Денационализация промышленности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Мелкая частная собственность, аренда, концессии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Хозрасчет на государственных предприятиях (трестах)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proofErr w:type="gramStart"/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Свободная</w:t>
            </w:r>
            <w:proofErr w:type="gramEnd"/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 xml:space="preserve"> наем рабочей силы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Тарифная оплата труда</w:t>
            </w:r>
          </w:p>
          <w:p w:rsidR="004711E4" w:rsidRPr="004711E4" w:rsidRDefault="004711E4" w:rsidP="004711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4711E4">
              <w:rPr>
                <w:rFonts w:ascii="Times New Roman" w:eastAsia="Times New Roman" w:hAnsi="Times New Roman" w:cs="Times New Roman"/>
                <w:kern w:val="24"/>
                <w:sz w:val="24"/>
                <w:szCs w:val="36"/>
                <w:lang w:eastAsia="ru-RU"/>
              </w:rPr>
              <w:t>Денежная реформа</w:t>
            </w:r>
          </w:p>
        </w:tc>
      </w:tr>
    </w:tbl>
    <w:p w:rsidR="004711E4" w:rsidRDefault="004711E4" w:rsidP="00EA7107">
      <w:pPr>
        <w:rPr>
          <w:rFonts w:ascii="Times New Roman" w:hAnsi="Times New Roman" w:cs="Times New Roman"/>
          <w:sz w:val="24"/>
        </w:rPr>
      </w:pPr>
    </w:p>
    <w:p w:rsidR="004711E4" w:rsidRPr="004711E4" w:rsidRDefault="004711E4" w:rsidP="00EA7107">
      <w:pPr>
        <w:rPr>
          <w:rFonts w:ascii="Times New Roman" w:hAnsi="Times New Roman" w:cs="Times New Roman"/>
          <w:b/>
          <w:i/>
          <w:sz w:val="28"/>
        </w:rPr>
      </w:pPr>
      <w:r w:rsidRPr="004711E4">
        <w:rPr>
          <w:rFonts w:ascii="Times New Roman" w:hAnsi="Times New Roman" w:cs="Times New Roman"/>
          <w:b/>
          <w:i/>
          <w:sz w:val="28"/>
        </w:rPr>
        <w:t>Продразверстка</w:t>
      </w:r>
    </w:p>
    <w:p w:rsidR="004711E4" w:rsidRPr="004711E4" w:rsidRDefault="004711E4" w:rsidP="004711E4">
      <w:pPr>
        <w:rPr>
          <w:rFonts w:ascii="Times New Roman" w:hAnsi="Times New Roman" w:cs="Times New Roman"/>
          <w:sz w:val="24"/>
        </w:rPr>
      </w:pPr>
      <w:r w:rsidRPr="004711E4">
        <w:rPr>
          <w:rFonts w:ascii="Times New Roman" w:hAnsi="Times New Roman" w:cs="Times New Roman"/>
          <w:b/>
          <w:bCs/>
          <w:sz w:val="24"/>
        </w:rPr>
        <w:t>Продразвёрстка</w:t>
      </w:r>
      <w:r w:rsidRPr="004711E4">
        <w:rPr>
          <w:rFonts w:ascii="Times New Roman" w:hAnsi="Times New Roman" w:cs="Times New Roman"/>
          <w:sz w:val="24"/>
        </w:rPr>
        <w:t xml:space="preserve"> — в России система государственных мероприятий, осуществлённая в периоды военного и экономического кризисов, направленных на выполнение заготовок сельскохозяйственной продукции. Принцип продразвёрстки заключался в обязательной сдаче производителями государству установленной («развёрстанной») нормы продуктов по установленным государством ценам.</w:t>
      </w:r>
    </w:p>
    <w:p w:rsidR="00E423AE" w:rsidRDefault="004711E4" w:rsidP="00E423AE">
      <w:pPr>
        <w:rPr>
          <w:rFonts w:ascii="Times New Roman" w:hAnsi="Times New Roman" w:cs="Times New Roman"/>
          <w:b/>
          <w:i/>
          <w:sz w:val="28"/>
        </w:rPr>
      </w:pPr>
      <w:r w:rsidRPr="004711E4">
        <w:rPr>
          <w:rFonts w:ascii="Times New Roman" w:hAnsi="Times New Roman" w:cs="Times New Roman"/>
          <w:b/>
          <w:i/>
          <w:sz w:val="28"/>
        </w:rPr>
        <w:t>Продналог</w:t>
      </w:r>
    </w:p>
    <w:p w:rsidR="00E423AE" w:rsidRPr="00E423AE" w:rsidRDefault="00E423AE" w:rsidP="00E423AE">
      <w:pPr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b/>
          <w:bCs/>
          <w:i/>
          <w:iCs/>
          <w:sz w:val="24"/>
        </w:rPr>
        <w:t>Продналог</w:t>
      </w:r>
      <w:r w:rsidRPr="00E423AE">
        <w:rPr>
          <w:rFonts w:ascii="Times New Roman" w:hAnsi="Times New Roman" w:cs="Times New Roman"/>
          <w:i/>
          <w:iCs/>
          <w:sz w:val="24"/>
        </w:rPr>
        <w:t xml:space="preserve"> — </w:t>
      </w:r>
      <w:r w:rsidRPr="00E423AE">
        <w:rPr>
          <w:rFonts w:ascii="Times New Roman" w:hAnsi="Times New Roman" w:cs="Times New Roman"/>
          <w:b/>
          <w:bCs/>
          <w:i/>
          <w:iCs/>
          <w:sz w:val="24"/>
        </w:rPr>
        <w:t>продовольственный натуральный налог, взимаемый с крестьянских хозяйств</w:t>
      </w:r>
      <w:r w:rsidRPr="00E423AE">
        <w:rPr>
          <w:rFonts w:ascii="Times New Roman" w:hAnsi="Times New Roman" w:cs="Times New Roman"/>
          <w:i/>
          <w:iCs/>
          <w:sz w:val="24"/>
        </w:rPr>
        <w:t xml:space="preserve">, введённый декретом ВЦИК от </w:t>
      </w:r>
      <w:r w:rsidRPr="00E423AE">
        <w:rPr>
          <w:rFonts w:ascii="Times New Roman" w:hAnsi="Times New Roman" w:cs="Times New Roman"/>
          <w:b/>
          <w:bCs/>
          <w:i/>
          <w:iCs/>
          <w:sz w:val="24"/>
        </w:rPr>
        <w:t>21 марта 1921 года</w:t>
      </w:r>
      <w:r w:rsidRPr="00E423AE">
        <w:rPr>
          <w:rFonts w:ascii="Times New Roman" w:hAnsi="Times New Roman" w:cs="Times New Roman"/>
          <w:i/>
          <w:iCs/>
          <w:sz w:val="24"/>
        </w:rPr>
        <w:t xml:space="preserve"> взамен продразвёрстки. Продналог взимался «в виде процентного или долевого отчисления от произведенных в хозяйстве продуктов, исходя из учета урожая, числа едоков в хозяйстве и наличия скота в нем». Продналог устанавливался как прогрессивный налог, с усилением тяжести обложения для кулацкой части деревни. </w:t>
      </w:r>
      <w:r w:rsidRPr="00E423AE">
        <w:rPr>
          <w:rFonts w:ascii="Times New Roman" w:hAnsi="Times New Roman" w:cs="Times New Roman"/>
          <w:b/>
          <w:bCs/>
          <w:i/>
          <w:iCs/>
          <w:sz w:val="24"/>
        </w:rPr>
        <w:t>Хозяйства беднейших крестьян освобождались от продналога</w:t>
      </w:r>
      <w:r w:rsidRPr="00E423AE">
        <w:rPr>
          <w:rFonts w:ascii="Times New Roman" w:hAnsi="Times New Roman" w:cs="Times New Roman"/>
          <w:i/>
          <w:iCs/>
          <w:sz w:val="24"/>
        </w:rPr>
        <w:t>.</w:t>
      </w:r>
    </w:p>
    <w:p w:rsidR="004711E4" w:rsidRPr="00E423AE" w:rsidRDefault="00E423AE" w:rsidP="00EA7107">
      <w:pPr>
        <w:rPr>
          <w:rFonts w:ascii="Times New Roman" w:hAnsi="Times New Roman" w:cs="Times New Roman"/>
          <w:b/>
          <w:i/>
          <w:sz w:val="28"/>
        </w:rPr>
      </w:pPr>
      <w:r w:rsidRPr="00E423AE">
        <w:rPr>
          <w:rFonts w:ascii="Times New Roman" w:hAnsi="Times New Roman" w:cs="Times New Roman"/>
          <w:b/>
          <w:i/>
          <w:sz w:val="28"/>
        </w:rPr>
        <w:t>Точки зрения на НЭП</w:t>
      </w:r>
    </w:p>
    <w:p w:rsidR="001E67D4" w:rsidRPr="00E423AE" w:rsidRDefault="00E423AE" w:rsidP="00E423AE">
      <w:pPr>
        <w:numPr>
          <w:ilvl w:val="0"/>
          <w:numId w:val="18"/>
        </w:numPr>
        <w:tabs>
          <w:tab w:val="clear" w:pos="720"/>
          <w:tab w:val="num" w:pos="0"/>
        </w:tabs>
        <w:ind w:left="426"/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 xml:space="preserve">Ленин – сначала видел в НЭПе временную меру, но затем заявил, что НЭП – это всерьез и надолго, а коммунисты должны научиться торговать. После его </w:t>
      </w:r>
      <w:r>
        <w:rPr>
          <w:rFonts w:ascii="Times New Roman" w:hAnsi="Times New Roman" w:cs="Times New Roman"/>
          <w:sz w:val="24"/>
        </w:rPr>
        <w:t>смерти усилились противники НЭП</w:t>
      </w:r>
      <w:r w:rsidRPr="00E423AE">
        <w:rPr>
          <w:rFonts w:ascii="Times New Roman" w:hAnsi="Times New Roman" w:cs="Times New Roman"/>
          <w:sz w:val="24"/>
        </w:rPr>
        <w:t>.</w:t>
      </w:r>
    </w:p>
    <w:p w:rsidR="001E67D4" w:rsidRPr="00E423AE" w:rsidRDefault="00E423AE" w:rsidP="00E423AE">
      <w:pPr>
        <w:numPr>
          <w:ilvl w:val="0"/>
          <w:numId w:val="18"/>
        </w:numPr>
        <w:tabs>
          <w:tab w:val="clear" w:pos="720"/>
          <w:tab w:val="num" w:pos="0"/>
        </w:tabs>
        <w:ind w:left="426"/>
        <w:rPr>
          <w:rFonts w:ascii="Times New Roman" w:hAnsi="Times New Roman" w:cs="Times New Roman"/>
          <w:sz w:val="24"/>
        </w:rPr>
      </w:pPr>
      <w:proofErr w:type="gramStart"/>
      <w:r w:rsidRPr="00E423AE">
        <w:rPr>
          <w:rFonts w:ascii="Times New Roman" w:hAnsi="Times New Roman" w:cs="Times New Roman"/>
          <w:sz w:val="24"/>
        </w:rPr>
        <w:t>Часть рабочих и коммунистов воспринимала НЭП как отступление от завоеваний революции и стремилась к</w:t>
      </w:r>
      <w:proofErr w:type="gramEnd"/>
      <w:r w:rsidRPr="00E423AE">
        <w:rPr>
          <w:rFonts w:ascii="Times New Roman" w:hAnsi="Times New Roman" w:cs="Times New Roman"/>
          <w:sz w:val="24"/>
        </w:rPr>
        <w:t xml:space="preserve"> его уничтожению.</w:t>
      </w:r>
    </w:p>
    <w:p w:rsidR="00E423AE" w:rsidRPr="00E423AE" w:rsidRDefault="00E423AE" w:rsidP="00E423AE">
      <w:pPr>
        <w:pStyle w:val="a3"/>
        <w:numPr>
          <w:ilvl w:val="0"/>
          <w:numId w:val="18"/>
        </w:numPr>
        <w:tabs>
          <w:tab w:val="clear" w:pos="720"/>
          <w:tab w:val="num" w:pos="0"/>
        </w:tabs>
        <w:ind w:left="426"/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 xml:space="preserve">После смерти Ленина большинство членов партии выступало </w:t>
      </w:r>
      <w:proofErr w:type="gramStart"/>
      <w:r w:rsidRPr="00E423AE">
        <w:rPr>
          <w:rFonts w:ascii="Times New Roman" w:hAnsi="Times New Roman" w:cs="Times New Roman"/>
          <w:sz w:val="24"/>
        </w:rPr>
        <w:t>против</w:t>
      </w:r>
      <w:proofErr w:type="gramEnd"/>
      <w:r w:rsidRPr="00E423AE">
        <w:rPr>
          <w:rFonts w:ascii="Times New Roman" w:hAnsi="Times New Roman" w:cs="Times New Roman"/>
          <w:sz w:val="24"/>
        </w:rPr>
        <w:t xml:space="preserve"> НЭП</w:t>
      </w:r>
    </w:p>
    <w:p w:rsidR="00EA7107" w:rsidRDefault="00E423AE" w:rsidP="005A15E0">
      <w:pPr>
        <w:rPr>
          <w:rFonts w:ascii="Times New Roman" w:hAnsi="Times New Roman" w:cs="Times New Roman"/>
          <w:b/>
          <w:i/>
          <w:sz w:val="28"/>
        </w:rPr>
      </w:pPr>
      <w:r w:rsidRPr="00E423AE">
        <w:rPr>
          <w:rFonts w:ascii="Times New Roman" w:hAnsi="Times New Roman" w:cs="Times New Roman"/>
          <w:b/>
          <w:i/>
          <w:sz w:val="28"/>
        </w:rPr>
        <w:t>Итог</w:t>
      </w:r>
      <w:r>
        <w:rPr>
          <w:rFonts w:ascii="Times New Roman" w:hAnsi="Times New Roman" w:cs="Times New Roman"/>
          <w:b/>
          <w:i/>
          <w:sz w:val="28"/>
        </w:rPr>
        <w:t>и НЭП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23AE" w:rsidTr="00E423AE">
        <w:tc>
          <w:tcPr>
            <w:tcW w:w="4785" w:type="dxa"/>
          </w:tcPr>
          <w:p w:rsidR="00E423AE" w:rsidRPr="00E423AE" w:rsidRDefault="00E423AE" w:rsidP="005827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36"/>
                <w:lang w:eastAsia="ru-RU"/>
              </w:rPr>
              <w:t>Положительные</w:t>
            </w:r>
          </w:p>
        </w:tc>
        <w:tc>
          <w:tcPr>
            <w:tcW w:w="4786" w:type="dxa"/>
          </w:tcPr>
          <w:p w:rsidR="00E423AE" w:rsidRPr="00E423AE" w:rsidRDefault="00E423AE" w:rsidP="005827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36"/>
                <w:lang w:eastAsia="ru-RU"/>
              </w:rPr>
              <w:t>Отрицательные</w:t>
            </w:r>
          </w:p>
        </w:tc>
      </w:tr>
      <w:tr w:rsidR="00E423AE" w:rsidRPr="00E423AE" w:rsidTr="00E423AE">
        <w:trPr>
          <w:trHeight w:val="580"/>
        </w:trPr>
        <w:tc>
          <w:tcPr>
            <w:tcW w:w="4785" w:type="dxa"/>
          </w:tcPr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+ Увеличились объемы с/х;- восстановлены дореволюционные посевные площади к 1923 г.;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 xml:space="preserve">+ </w:t>
            </w:r>
            <w:proofErr w:type="gramStart"/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Достигнут</w:t>
            </w:r>
            <w:proofErr w:type="gramEnd"/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 xml:space="preserve"> довоенный уровень в животноводстве к 1927г.;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+ Рост середняцких хозяйств (60%);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 xml:space="preserve">+ </w:t>
            </w:r>
            <w:proofErr w:type="gramStart"/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Достигнут</w:t>
            </w:r>
            <w:proofErr w:type="gramEnd"/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 xml:space="preserve"> довоенный уровень в промышленности к 1928г.;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lastRenderedPageBreak/>
              <w:t>+ Улучшилось материальное положение рабочих, крестьян, служащих (реальная зарплата рабочих составляла 93,7% довоенного уровня).</w:t>
            </w:r>
          </w:p>
        </w:tc>
        <w:tc>
          <w:tcPr>
            <w:tcW w:w="4786" w:type="dxa"/>
          </w:tcPr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lastRenderedPageBreak/>
              <w:t>- нехватка промышленных товаров;- увеличение цен – тормозился рост жизненного уровня населения;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- безработица;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- обострение жилищного вопроса;</w:t>
            </w:r>
          </w:p>
          <w:p w:rsidR="00E423AE" w:rsidRPr="00E423AE" w:rsidRDefault="00E423AE" w:rsidP="0058271C">
            <w:pPr>
              <w:rPr>
                <w:rFonts w:ascii="Times New Roman" w:eastAsia="Times New Roman" w:hAnsi="Times New Roman" w:cs="Times New Roman"/>
                <w:sz w:val="24"/>
                <w:szCs w:val="36"/>
                <w:lang w:eastAsia="ru-RU"/>
              </w:rPr>
            </w:pPr>
            <w:r w:rsidRPr="00E423AE">
              <w:rPr>
                <w:rFonts w:ascii="Times New Roman" w:eastAsiaTheme="minorEastAsia" w:hAnsi="Times New Roman" w:cs="Times New Roman"/>
                <w:bCs/>
                <w:color w:val="000000" w:themeColor="dark1"/>
                <w:kern w:val="24"/>
                <w:sz w:val="24"/>
                <w:szCs w:val="36"/>
                <w:lang w:eastAsia="ru-RU"/>
              </w:rPr>
              <w:t>- аграрное перенаселение.</w:t>
            </w:r>
          </w:p>
        </w:tc>
      </w:tr>
    </w:tbl>
    <w:p w:rsidR="00E423AE" w:rsidRDefault="00E423AE" w:rsidP="005A15E0">
      <w:pPr>
        <w:rPr>
          <w:rFonts w:ascii="Times New Roman" w:hAnsi="Times New Roman" w:cs="Times New Roman"/>
          <w:sz w:val="24"/>
        </w:rPr>
      </w:pPr>
    </w:p>
    <w:p w:rsidR="00E423AE" w:rsidRPr="00E423AE" w:rsidRDefault="00E423AE" w:rsidP="00E423AE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Причины свертывания НЭП</w:t>
      </w:r>
    </w:p>
    <w:p w:rsidR="00E423AE" w:rsidRPr="00E423AE" w:rsidRDefault="00E423AE" w:rsidP="00E423AE">
      <w:pPr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>Недовольство крестьянской бедноты и рабочих, которые, имея небольшую зарплату, выступали за твердые цены.</w:t>
      </w:r>
    </w:p>
    <w:p w:rsidR="00E423AE" w:rsidRPr="00E423AE" w:rsidRDefault="00E423AE" w:rsidP="00E423AE">
      <w:pPr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>Принятие программы строительства 300 новых предприятий потребовало перекачки средств их сельского хозяйства в промышленности, что привело к давлению на крестьянство.</w:t>
      </w:r>
    </w:p>
    <w:p w:rsidR="00E423AE" w:rsidRPr="00E423AE" w:rsidRDefault="00E423AE" w:rsidP="00E423AE">
      <w:pPr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>Партийное руководство и члены партии боялись угрозы реставрации капитализма.</w:t>
      </w:r>
    </w:p>
    <w:p w:rsidR="00E423AE" w:rsidRPr="00E423AE" w:rsidRDefault="00E423AE" w:rsidP="00E423AE">
      <w:pPr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>Поводом для полного отказа от НЭП стал кризис хлебозаготовок 1927 – 1928 гг.</w:t>
      </w:r>
    </w:p>
    <w:p w:rsidR="00E423AE" w:rsidRPr="00E423AE" w:rsidRDefault="00E423AE" w:rsidP="005A15E0">
      <w:pPr>
        <w:rPr>
          <w:rFonts w:ascii="Times New Roman" w:hAnsi="Times New Roman" w:cs="Times New Roman"/>
          <w:b/>
          <w:i/>
          <w:sz w:val="28"/>
        </w:rPr>
      </w:pPr>
      <w:r w:rsidRPr="00E423AE">
        <w:rPr>
          <w:rFonts w:ascii="Times New Roman" w:hAnsi="Times New Roman" w:cs="Times New Roman"/>
          <w:b/>
          <w:i/>
          <w:sz w:val="28"/>
        </w:rPr>
        <w:t>Итоги политики «военного коммунизма»</w:t>
      </w:r>
    </w:p>
    <w:p w:rsidR="00E423AE" w:rsidRDefault="00E423AE" w:rsidP="00E423AE">
      <w:pPr>
        <w:rPr>
          <w:rFonts w:ascii="Times New Roman" w:hAnsi="Times New Roman" w:cs="Times New Roman"/>
          <w:bCs/>
          <w:iCs/>
          <w:sz w:val="24"/>
        </w:rPr>
      </w:pPr>
      <w:r w:rsidRPr="00E423AE">
        <w:rPr>
          <w:rFonts w:ascii="Times New Roman" w:hAnsi="Times New Roman" w:cs="Times New Roman"/>
          <w:bCs/>
          <w:iCs/>
          <w:sz w:val="24"/>
        </w:rPr>
        <w:t>• Сокращение уровня промышленного производства в 7 раз, сельского хозяйства – вдвое.</w:t>
      </w:r>
      <w:r w:rsidRPr="00E423AE">
        <w:rPr>
          <w:rFonts w:ascii="Times New Roman" w:hAnsi="Times New Roman" w:cs="Times New Roman"/>
          <w:bCs/>
          <w:iCs/>
          <w:sz w:val="24"/>
        </w:rPr>
        <w:br/>
        <w:t>• В городах не хватало продовольствия, горючего, не работали освещение, водопровод, отопление и т.д.</w:t>
      </w:r>
      <w:r w:rsidRPr="00E423AE">
        <w:rPr>
          <w:rFonts w:ascii="Times New Roman" w:hAnsi="Times New Roman" w:cs="Times New Roman"/>
          <w:bCs/>
          <w:iCs/>
          <w:sz w:val="24"/>
        </w:rPr>
        <w:br/>
        <w:t>• Детская беспризорность.</w:t>
      </w:r>
      <w:r w:rsidRPr="00E423AE">
        <w:rPr>
          <w:rFonts w:ascii="Times New Roman" w:hAnsi="Times New Roman" w:cs="Times New Roman"/>
          <w:bCs/>
          <w:iCs/>
          <w:sz w:val="24"/>
        </w:rPr>
        <w:br/>
        <w:t>• Весна – лето 1921 голод в Поволжье.</w:t>
      </w:r>
    </w:p>
    <w:p w:rsidR="00E423AE" w:rsidRPr="00E423AE" w:rsidRDefault="00E423AE" w:rsidP="00E423AE">
      <w:pPr>
        <w:rPr>
          <w:rFonts w:ascii="Times New Roman" w:hAnsi="Times New Roman" w:cs="Times New Roman"/>
          <w:sz w:val="24"/>
        </w:rPr>
      </w:pPr>
      <w:r w:rsidRPr="00E423AE">
        <w:rPr>
          <w:rFonts w:ascii="Times New Roman" w:hAnsi="Times New Roman" w:cs="Times New Roman"/>
          <w:sz w:val="24"/>
        </w:rPr>
        <w:t>В апреле 1925 г. Был взят курс на развитие НЭП – “Новый курс в НЭП”. Предполагалось развитие товарности, строительство социализма в рамках НЭПа. Но фактически новый курс был сорван после принятия на XIV съезде в 1925 г. курса на индустриализацию. 1926 г. – фактическое завершение НЭП.</w:t>
      </w:r>
    </w:p>
    <w:p w:rsidR="000133DB" w:rsidRDefault="000133DB" w:rsidP="002E3950">
      <w:pPr>
        <w:pStyle w:val="a3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Дом</w:t>
      </w:r>
      <w:r w:rsidR="00C22788">
        <w:rPr>
          <w:rFonts w:ascii="Times New Roman" w:hAnsi="Times New Roman" w:cs="Times New Roman"/>
          <w:sz w:val="24"/>
        </w:rPr>
        <w:t xml:space="preserve">ашнее задание: записи в тетради +  заполнение таблицы </w:t>
      </w:r>
    </w:p>
    <w:p w:rsidR="00C22788" w:rsidRDefault="00C22788" w:rsidP="00C22788">
      <w:pPr>
        <w:pStyle w:val="a3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Мероприятия НЭП и Военного коммунизма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22788" w:rsidTr="00C22788">
        <w:tc>
          <w:tcPr>
            <w:tcW w:w="4785" w:type="dxa"/>
          </w:tcPr>
          <w:p w:rsidR="00C22788" w:rsidRDefault="00C22788" w:rsidP="00C2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Мероприятия НЭП</w:t>
            </w:r>
          </w:p>
        </w:tc>
        <w:tc>
          <w:tcPr>
            <w:tcW w:w="4786" w:type="dxa"/>
          </w:tcPr>
          <w:p w:rsidR="00C22788" w:rsidRDefault="00C22788" w:rsidP="00C2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Мероприятия Военного коммунизма</w:t>
            </w:r>
          </w:p>
        </w:tc>
      </w:tr>
      <w:tr w:rsidR="00C22788" w:rsidTr="00C22788">
        <w:tc>
          <w:tcPr>
            <w:tcW w:w="4785" w:type="dxa"/>
          </w:tcPr>
          <w:p w:rsidR="00C22788" w:rsidRDefault="00C22788" w:rsidP="00C2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C22788" w:rsidRDefault="00C22788" w:rsidP="00C227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22788" w:rsidRDefault="00C22788" w:rsidP="00C22788">
      <w:pPr>
        <w:pStyle w:val="a3"/>
        <w:ind w:left="0"/>
        <w:jc w:val="center"/>
        <w:rPr>
          <w:rFonts w:ascii="Times New Roman" w:hAnsi="Times New Roman" w:cs="Times New Roman"/>
          <w:sz w:val="24"/>
        </w:rPr>
      </w:pPr>
    </w:p>
    <w:p w:rsidR="002E3950" w:rsidRPr="000133DB" w:rsidRDefault="002E3950" w:rsidP="002E3950">
      <w:pPr>
        <w:pStyle w:val="a3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Время урока: 40 минут.</w:t>
      </w:r>
    </w:p>
    <w:sectPr w:rsidR="002E3950" w:rsidRPr="000133DB" w:rsidSect="004711E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281C"/>
    <w:multiLevelType w:val="hybridMultilevel"/>
    <w:tmpl w:val="12386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C2112"/>
    <w:multiLevelType w:val="hybridMultilevel"/>
    <w:tmpl w:val="EDF2F7BC"/>
    <w:lvl w:ilvl="0" w:tplc="973EA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1A1E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203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7E3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A63A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585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486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EB4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64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0776C"/>
    <w:multiLevelType w:val="hybridMultilevel"/>
    <w:tmpl w:val="78DE8116"/>
    <w:lvl w:ilvl="0" w:tplc="9610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E4B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3AA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D6D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EC7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E6F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FA5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34A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FC4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1DA1A85"/>
    <w:multiLevelType w:val="hybridMultilevel"/>
    <w:tmpl w:val="C442B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77481"/>
    <w:multiLevelType w:val="hybridMultilevel"/>
    <w:tmpl w:val="77B60E32"/>
    <w:lvl w:ilvl="0" w:tplc="DBD65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8EDB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0457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7011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347B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86AF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E8B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E26A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5CD4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851B65"/>
    <w:multiLevelType w:val="hybridMultilevel"/>
    <w:tmpl w:val="C0DEA710"/>
    <w:lvl w:ilvl="0" w:tplc="5B542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6243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6ACB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98D2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C2A9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64D7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48B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64E1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0AD4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012249"/>
    <w:multiLevelType w:val="hybridMultilevel"/>
    <w:tmpl w:val="F4144662"/>
    <w:lvl w:ilvl="0" w:tplc="AF60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B00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5AD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2EB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507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98C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723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48A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9CA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BD21B42"/>
    <w:multiLevelType w:val="hybridMultilevel"/>
    <w:tmpl w:val="AE36FCF0"/>
    <w:lvl w:ilvl="0" w:tplc="4334B55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E9A683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F04059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54645B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FA0B75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5847A3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EFA828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4A5624B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ECEBB7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3ED366B5"/>
    <w:multiLevelType w:val="hybridMultilevel"/>
    <w:tmpl w:val="0144ED0E"/>
    <w:lvl w:ilvl="0" w:tplc="F8C661F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5ECEBD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576860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69C0AA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0B0472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0EA733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5D878E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D265CF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032B67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520F427F"/>
    <w:multiLevelType w:val="hybridMultilevel"/>
    <w:tmpl w:val="624A1A88"/>
    <w:lvl w:ilvl="0" w:tplc="23D62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A8E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26C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649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D4F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3E1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22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50F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125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2C024FA"/>
    <w:multiLevelType w:val="hybridMultilevel"/>
    <w:tmpl w:val="84181AF2"/>
    <w:lvl w:ilvl="0" w:tplc="14625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C9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EAD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C4E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DEC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8E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E8D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C69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BC1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A767EC9"/>
    <w:multiLevelType w:val="hybridMultilevel"/>
    <w:tmpl w:val="7750A94E"/>
    <w:lvl w:ilvl="0" w:tplc="B1128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A60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47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A3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A1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E7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D40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C8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2CA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31A7047"/>
    <w:multiLevelType w:val="hybridMultilevel"/>
    <w:tmpl w:val="448E8A84"/>
    <w:lvl w:ilvl="0" w:tplc="7AEC4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5AFE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56E0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8EE5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0801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DEF2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608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483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6C3E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214A4F"/>
    <w:multiLevelType w:val="hybridMultilevel"/>
    <w:tmpl w:val="D9ECF688"/>
    <w:lvl w:ilvl="0" w:tplc="4A02C1A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FAAA8D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202D82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99F4B3C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7D4742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D18E024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06492C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890E6B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8423504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79797B85"/>
    <w:multiLevelType w:val="hybridMultilevel"/>
    <w:tmpl w:val="75969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9F1127"/>
    <w:multiLevelType w:val="hybridMultilevel"/>
    <w:tmpl w:val="A44A32DE"/>
    <w:lvl w:ilvl="0" w:tplc="35F8E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548F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0090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761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C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8029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0428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44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70D8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565D63"/>
    <w:multiLevelType w:val="hybridMultilevel"/>
    <w:tmpl w:val="01E4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BE1CA1"/>
    <w:multiLevelType w:val="hybridMultilevel"/>
    <w:tmpl w:val="E0907DBE"/>
    <w:lvl w:ilvl="0" w:tplc="88300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2A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88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0C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6E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D8B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44F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126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52B8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9"/>
  </w:num>
  <w:num w:numId="5">
    <w:abstractNumId w:val="6"/>
  </w:num>
  <w:num w:numId="6">
    <w:abstractNumId w:val="10"/>
  </w:num>
  <w:num w:numId="7">
    <w:abstractNumId w:val="17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7"/>
  </w:num>
  <w:num w:numId="13">
    <w:abstractNumId w:val="0"/>
  </w:num>
  <w:num w:numId="14">
    <w:abstractNumId w:val="5"/>
  </w:num>
  <w:num w:numId="15">
    <w:abstractNumId w:val="1"/>
  </w:num>
  <w:num w:numId="16">
    <w:abstractNumId w:val="12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C8"/>
    <w:rsid w:val="000133DB"/>
    <w:rsid w:val="001E67D4"/>
    <w:rsid w:val="00256A62"/>
    <w:rsid w:val="002E3950"/>
    <w:rsid w:val="00336DA4"/>
    <w:rsid w:val="004711E4"/>
    <w:rsid w:val="004728B6"/>
    <w:rsid w:val="005A15E0"/>
    <w:rsid w:val="00694621"/>
    <w:rsid w:val="00777152"/>
    <w:rsid w:val="00850A14"/>
    <w:rsid w:val="00877784"/>
    <w:rsid w:val="00973B49"/>
    <w:rsid w:val="00A900A5"/>
    <w:rsid w:val="00B04234"/>
    <w:rsid w:val="00B33AC8"/>
    <w:rsid w:val="00B7497A"/>
    <w:rsid w:val="00C22788"/>
    <w:rsid w:val="00CA39BD"/>
    <w:rsid w:val="00CF19E1"/>
    <w:rsid w:val="00D21BAA"/>
    <w:rsid w:val="00DE5E4E"/>
    <w:rsid w:val="00E02C56"/>
    <w:rsid w:val="00E423AE"/>
    <w:rsid w:val="00EA0088"/>
    <w:rsid w:val="00EA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DA4"/>
    <w:pPr>
      <w:ind w:left="720"/>
      <w:contextualSpacing/>
    </w:pPr>
  </w:style>
  <w:style w:type="table" w:styleId="a4">
    <w:name w:val="Table Grid"/>
    <w:basedOn w:val="a1"/>
    <w:uiPriority w:val="59"/>
    <w:rsid w:val="00471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7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DA4"/>
    <w:pPr>
      <w:ind w:left="720"/>
      <w:contextualSpacing/>
    </w:pPr>
  </w:style>
  <w:style w:type="table" w:styleId="a4">
    <w:name w:val="Table Grid"/>
    <w:basedOn w:val="a1"/>
    <w:uiPriority w:val="59"/>
    <w:rsid w:val="00471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7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8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70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7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7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2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1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6604">
          <w:marLeft w:val="80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8514">
          <w:marLeft w:val="80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6897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8203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695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4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634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6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42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7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33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1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2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7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4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2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327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562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7019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8429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61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6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1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4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6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8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5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7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3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2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LEX-PEX.NET</dc:creator>
  <cp:keywords/>
  <dc:description/>
  <cp:lastModifiedBy>LEX-PEX.NET</cp:lastModifiedBy>
  <cp:revision>7</cp:revision>
  <dcterms:created xsi:type="dcterms:W3CDTF">2012-03-09T11:30:00Z</dcterms:created>
  <dcterms:modified xsi:type="dcterms:W3CDTF">2012-03-15T15:11:00Z</dcterms:modified>
</cp:coreProperties>
</file>